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3A0F39" w:rsidRPr="003A0F3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蛍光顕微鏡撮影装置一式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3A0F39" w:rsidRPr="003A0F3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令和４年１２月１日（木）１７時００分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A0F39" w:rsidRPr="003A0F3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蛍光顕微鏡撮影装置一式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3A0F39" w:rsidRPr="003A0F3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令和４年１２月１日（木）１７時００分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E5" w:rsidRDefault="003024E5"/>
  </w:endnote>
  <w:endnote w:type="continuationSeparator" w:id="0">
    <w:p w:rsidR="003024E5" w:rsidRDefault="00302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E5" w:rsidRDefault="003024E5"/>
  </w:footnote>
  <w:footnote w:type="continuationSeparator" w:id="0">
    <w:p w:rsidR="003024E5" w:rsidRDefault="00302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024E5"/>
    <w:rsid w:val="003117DC"/>
    <w:rsid w:val="003128EE"/>
    <w:rsid w:val="00332F69"/>
    <w:rsid w:val="00335BD7"/>
    <w:rsid w:val="00347B63"/>
    <w:rsid w:val="0037169C"/>
    <w:rsid w:val="00372584"/>
    <w:rsid w:val="00380971"/>
    <w:rsid w:val="003A0F39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D78C-67DE-45C7-8234-1AC6EF30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2022-11-22T01:50:00Z</dcterms:modified>
</cp:coreProperties>
</file>