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98" w:rsidRPr="00985698" w:rsidRDefault="00985698" w:rsidP="00985698">
      <w:pPr>
        <w:jc w:val="center"/>
        <w:rPr>
          <w:rFonts w:asciiTheme="minorEastAsia" w:hAnsiTheme="minorEastAsia"/>
          <w:sz w:val="24"/>
          <w:szCs w:val="24"/>
        </w:rPr>
      </w:pPr>
      <w:r w:rsidRPr="00985698">
        <w:rPr>
          <w:rFonts w:asciiTheme="minorEastAsia" w:hAnsiTheme="minorEastAsia" w:hint="eastAsia"/>
          <w:sz w:val="24"/>
          <w:szCs w:val="24"/>
        </w:rPr>
        <w:t>平成２７年度における国立研究開発法人医薬基盤・健康・栄養研究所の</w:t>
      </w:r>
    </w:p>
    <w:p w:rsidR="00985698" w:rsidRPr="00985698" w:rsidRDefault="00985698" w:rsidP="00985698">
      <w:pPr>
        <w:jc w:val="center"/>
        <w:rPr>
          <w:rFonts w:asciiTheme="minorEastAsia" w:hAnsiTheme="minorEastAsia"/>
          <w:sz w:val="24"/>
          <w:szCs w:val="24"/>
        </w:rPr>
      </w:pPr>
      <w:r w:rsidRPr="00985698">
        <w:rPr>
          <w:rFonts w:asciiTheme="minorEastAsia" w:hAnsiTheme="minorEastAsia" w:hint="eastAsia"/>
          <w:sz w:val="24"/>
          <w:szCs w:val="24"/>
        </w:rPr>
        <w:t>中小企業者に関する契約の方針</w:t>
      </w:r>
    </w:p>
    <w:p w:rsidR="00985698" w:rsidRP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 xml:space="preserve">　国立研究開発法人医薬基盤・健康・栄養研究所（以下「本研究所」という。）は、官公需についての中小企業者の受注の確保に関する法律（昭和４１年法律第９７号。以下「法」という。）第５条の規定に基づき、中小企業者に関する国等の契約の基本方針（平成２７年８月２８日閣議決定。以下「基本方針」という。）に即して、平成２７年度における新規中小企業者をはじめとする中小企業者の受注の機会の増大を図るための方針（以下「本方針」という。）を以下のように定める。</w:t>
      </w:r>
    </w:p>
    <w:p w:rsidR="00985698" w:rsidRP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第１　中小企業者の受注の機会の増大の目標に関する事項</w:t>
      </w: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１　中小企業・小規模事業者向け契約目標</w:t>
      </w:r>
    </w:p>
    <w:p w:rsidR="00985698" w:rsidRPr="00985698" w:rsidRDefault="00985698" w:rsidP="00007084">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本研究所は、平成２７年度における官公需予算総額に占める中小企業・小規模事業者向け契約の金額が約</w:t>
      </w:r>
      <w:r w:rsidR="00E422A9">
        <w:rPr>
          <w:rFonts w:asciiTheme="minorEastAsia" w:hAnsiTheme="minorEastAsia" w:hint="eastAsia"/>
          <w:sz w:val="24"/>
          <w:szCs w:val="24"/>
        </w:rPr>
        <w:t>１４</w:t>
      </w:r>
      <w:r w:rsidRPr="00985698">
        <w:rPr>
          <w:rFonts w:asciiTheme="minorEastAsia" w:hAnsiTheme="minorEastAsia" w:hint="eastAsia"/>
          <w:sz w:val="24"/>
          <w:szCs w:val="24"/>
        </w:rPr>
        <w:t>億円、比率が</w:t>
      </w:r>
      <w:r w:rsidR="00E422A9">
        <w:rPr>
          <w:rFonts w:asciiTheme="minorEastAsia" w:hAnsiTheme="minorEastAsia" w:hint="eastAsia"/>
          <w:sz w:val="24"/>
          <w:szCs w:val="24"/>
        </w:rPr>
        <w:t>８０</w:t>
      </w:r>
      <w:r w:rsidRPr="00985698">
        <w:rPr>
          <w:rFonts w:asciiTheme="minorEastAsia" w:hAnsiTheme="minorEastAsia" w:hint="eastAsia"/>
          <w:sz w:val="24"/>
          <w:szCs w:val="24"/>
        </w:rPr>
        <w:t>.</w:t>
      </w:r>
      <w:r w:rsidR="003F2BCF">
        <w:rPr>
          <w:rFonts w:asciiTheme="minorEastAsia" w:hAnsiTheme="minorEastAsia" w:hint="eastAsia"/>
          <w:sz w:val="24"/>
          <w:szCs w:val="24"/>
        </w:rPr>
        <w:t>０</w:t>
      </w:r>
      <w:r w:rsidRPr="00985698">
        <w:rPr>
          <w:rFonts w:asciiTheme="minorEastAsia" w:hAnsiTheme="minorEastAsia" w:hint="eastAsia"/>
          <w:sz w:val="24"/>
          <w:szCs w:val="24"/>
        </w:rPr>
        <w:t>％になるよう努めるものとする。</w:t>
      </w:r>
    </w:p>
    <w:p w:rsid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２　新規中小企業者向け契約目標</w:t>
      </w:r>
    </w:p>
    <w:p w:rsidR="00985698" w:rsidRPr="00985698" w:rsidRDefault="00985698" w:rsidP="00007084">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w:t>
      </w:r>
      <w:r w:rsidR="00007084">
        <w:rPr>
          <w:rFonts w:asciiTheme="minorEastAsia" w:hAnsiTheme="minorEastAsia" w:hint="eastAsia"/>
          <w:sz w:val="24"/>
          <w:szCs w:val="24"/>
        </w:rPr>
        <w:t xml:space="preserve">　</w:t>
      </w:r>
      <w:r w:rsidRPr="00985698">
        <w:rPr>
          <w:rFonts w:asciiTheme="minorEastAsia" w:hAnsiTheme="minorEastAsia" w:hint="eastAsia"/>
          <w:sz w:val="24"/>
          <w:szCs w:val="24"/>
        </w:rPr>
        <w:t>上記の中小企業・小規模事業者向け契約金額のうち、新規中小企業者の契約比率については、平成２６年度における本研究所の官公需契約実績</w:t>
      </w:r>
      <w:r w:rsidR="00F9464D">
        <w:rPr>
          <w:rFonts w:asciiTheme="minorEastAsia" w:hAnsiTheme="minorEastAsia" w:hint="eastAsia"/>
          <w:sz w:val="24"/>
          <w:szCs w:val="24"/>
        </w:rPr>
        <w:t>２６億円の約１</w:t>
      </w:r>
      <w:r w:rsidRPr="00985698">
        <w:rPr>
          <w:rFonts w:asciiTheme="minorEastAsia" w:hAnsiTheme="minorEastAsia" w:hint="eastAsia"/>
          <w:sz w:val="24"/>
          <w:szCs w:val="24"/>
        </w:rPr>
        <w:t>％程度と推計されることを踏まえ(注）、平成２７年度から平成２９年度までの３年間で、平成２６年度比で倍増の水準となるように努めるものとする。</w:t>
      </w:r>
    </w:p>
    <w:p w:rsidR="00985698" w:rsidRPr="00985698" w:rsidRDefault="00985698" w:rsidP="00007084">
      <w:pPr>
        <w:ind w:leftChars="100" w:left="210"/>
        <w:rPr>
          <w:rFonts w:asciiTheme="minorEastAsia" w:hAnsiTheme="minorEastAsia"/>
          <w:sz w:val="24"/>
          <w:szCs w:val="24"/>
        </w:rPr>
      </w:pPr>
      <w:r w:rsidRPr="00985698">
        <w:rPr>
          <w:rFonts w:asciiTheme="minorEastAsia" w:hAnsiTheme="minorEastAsia" w:hint="eastAsia"/>
          <w:sz w:val="24"/>
          <w:szCs w:val="24"/>
        </w:rPr>
        <w:t>(注)中小企業庁が各府省等から平成２６年度上半期の官公需における契約データを入手して､民間調査機関に委託して調査を実施。</w:t>
      </w:r>
    </w:p>
    <w:p w:rsidR="00985698" w:rsidRP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第２　中小企業者の受注の機会の増大のために講ずる措置に関する事項</w:t>
      </w:r>
    </w:p>
    <w:p w:rsidR="00985698" w:rsidRPr="00985698" w:rsidRDefault="00985698" w:rsidP="00985698">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本研究所は、中小企業・小規模事業者の受注の機会の増大を図るため、基本方針に即すとともに、次のとおり取り組む。</w:t>
      </w: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１　東日本大震災の被災地域等の中小企業・小規模事業者に対する配慮</w:t>
      </w:r>
    </w:p>
    <w:p w:rsidR="00985698" w:rsidRPr="00985698" w:rsidRDefault="00985698" w:rsidP="00985698">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985698">
        <w:rPr>
          <w:rFonts w:asciiTheme="minorEastAsia" w:hAnsiTheme="minorEastAsia" w:hint="eastAsia"/>
          <w:sz w:val="24"/>
          <w:szCs w:val="24"/>
        </w:rPr>
        <w:t>被災地域における需給の状況、原材料及び人件費等の最新の実勢価格等を踏まえた積算に基づき、消費税及び地方消費税の負担等を勘案し、適切な予定価格を作成するものとする。</w:t>
      </w:r>
    </w:p>
    <w:p w:rsidR="00985698" w:rsidRPr="00985698" w:rsidRDefault="00985698" w:rsidP="00985698">
      <w:pPr>
        <w:ind w:leftChars="100" w:left="210" w:firstLineChars="100" w:firstLine="240"/>
        <w:rPr>
          <w:rFonts w:asciiTheme="minorEastAsia" w:hAnsiTheme="minorEastAsia"/>
          <w:sz w:val="24"/>
          <w:szCs w:val="24"/>
        </w:rPr>
      </w:pPr>
      <w:r w:rsidRPr="00985698">
        <w:rPr>
          <w:rFonts w:asciiTheme="minorEastAsia" w:hAnsiTheme="minorEastAsia" w:hint="eastAsia"/>
          <w:sz w:val="24"/>
          <w:szCs w:val="24"/>
        </w:rPr>
        <w:t>なお、燃料や原材料等の市況価格の変動が激しい商品については、特に最新の実勢価格や需要状況（例えば季節要因）等を考慮するよう努めるものとする。</w:t>
      </w:r>
    </w:p>
    <w:p w:rsidR="00985698" w:rsidRP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lastRenderedPageBreak/>
        <w:t>２　官公需情報の提供の徹底</w:t>
      </w:r>
    </w:p>
    <w:p w:rsidR="00985698" w:rsidRPr="00985698" w:rsidRDefault="00985698" w:rsidP="00985698">
      <w:pPr>
        <w:rPr>
          <w:rFonts w:asciiTheme="minorEastAsia" w:hAnsiTheme="minorEastAsia"/>
          <w:sz w:val="24"/>
          <w:szCs w:val="24"/>
        </w:rPr>
      </w:pPr>
    </w:p>
    <w:p w:rsidR="00985698" w:rsidRPr="00985698" w:rsidRDefault="00985698" w:rsidP="00985698">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985698">
        <w:rPr>
          <w:rFonts w:asciiTheme="minorEastAsia" w:hAnsiTheme="minorEastAsia" w:hint="eastAsia"/>
          <w:sz w:val="24"/>
          <w:szCs w:val="24"/>
        </w:rPr>
        <w:t>一般競争入札による発注に関連する情報及びそれらに係る落札に関する情報についてホームページへの掲載により、中小企業・小規模事業者に提供するよう努めるものとし、発注計画の策定が可能なものは、これを積極的に定め、ホームページへの掲載に努めるものとする。</w:t>
      </w:r>
    </w:p>
    <w:p w:rsidR="00985698" w:rsidRPr="00985698" w:rsidRDefault="00985698" w:rsidP="00985698">
      <w:pPr>
        <w:ind w:leftChars="100" w:left="210" w:firstLineChars="100" w:firstLine="240"/>
        <w:rPr>
          <w:rFonts w:asciiTheme="minorEastAsia" w:hAnsiTheme="minorEastAsia"/>
          <w:sz w:val="24"/>
          <w:szCs w:val="24"/>
        </w:rPr>
      </w:pPr>
      <w:r w:rsidRPr="00985698">
        <w:rPr>
          <w:rFonts w:asciiTheme="minorEastAsia" w:hAnsiTheme="minorEastAsia" w:hint="eastAsia"/>
          <w:sz w:val="24"/>
          <w:szCs w:val="24"/>
        </w:rPr>
        <w:t>また、物件等の発注を行う際には、性能、規格等の必要な事項について、仕様書に明記することにより、中小企業・小規模事業者に対して解りやすい説明に努めるものとする。</w:t>
      </w: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 xml:space="preserve">　　　</w:t>
      </w: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３　官公需に関する相談体制の整備</w:t>
      </w:r>
    </w:p>
    <w:p w:rsidR="00985698" w:rsidRPr="00985698" w:rsidRDefault="00985698" w:rsidP="00985698">
      <w:pPr>
        <w:rPr>
          <w:rFonts w:asciiTheme="minorEastAsia" w:hAnsiTheme="minorEastAsia"/>
          <w:sz w:val="24"/>
          <w:szCs w:val="24"/>
        </w:rPr>
      </w:pPr>
    </w:p>
    <w:p w:rsidR="00985698" w:rsidRPr="00985698" w:rsidRDefault="00985698" w:rsidP="00985698">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985698">
        <w:rPr>
          <w:rFonts w:asciiTheme="minorEastAsia" w:hAnsiTheme="minorEastAsia" w:hint="eastAsia"/>
          <w:sz w:val="24"/>
          <w:szCs w:val="24"/>
        </w:rPr>
        <w:t>本研究所総務部会計課契約管理係の職員を「官公需相談窓口」の担当とし、中小企業・小規模事業者からの官公需相談に適切に応じ、官公需情報､入札に関する参加資格登録などの情報を提供するなど､必要な指導に努めるものとする。</w:t>
      </w:r>
    </w:p>
    <w:p w:rsidR="00985698" w:rsidRP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４　総合評価落札方式の適切な活用</w:t>
      </w:r>
    </w:p>
    <w:p w:rsidR="00985698" w:rsidRPr="00985698" w:rsidRDefault="00985698" w:rsidP="00985698">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985698">
        <w:rPr>
          <w:rFonts w:asciiTheme="minorEastAsia" w:hAnsiTheme="minorEastAsia" w:hint="eastAsia"/>
          <w:sz w:val="24"/>
          <w:szCs w:val="24"/>
        </w:rPr>
        <w:t>総合評価落札方式による競争の際、透明性を確保するために品質・機能の水準等を明確にした発注仕様書を作成する。</w:t>
      </w:r>
    </w:p>
    <w:p w:rsidR="00985698" w:rsidRP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５　分離・分割発注における事例の活用</w:t>
      </w: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物件等の発注に当たっては、明らかに中小企業・小規模事業者の参入の余地がないと考えられる案件を除き、価格面、数量面、工程面等からみて分離・分割して発注することが経済合理性・公正性等に反しないかどうかを十分検討したうえで、可能な限り分離・分割して発注を行う。</w:t>
      </w: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なお、商品等を種類ごとに分離することや契約期間を一定期間ごとに分割するなどの分離・分割発注を行う際に、中小企業庁がまとめている事例を参考として活用する。</w:t>
      </w:r>
    </w:p>
    <w:p w:rsidR="00985698" w:rsidRPr="00393A2B"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６　一括調達、共同調達における事例の活用</w:t>
      </w: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一括調達、共同調達を行う際に、経済合理性に留意しつつ、適切な品目分類、適切な配送エリア等について中小企業庁がまとめている事例を参考として活用する。</w:t>
      </w:r>
    </w:p>
    <w:p w:rsidR="00985698" w:rsidRPr="00985698" w:rsidRDefault="00985698" w:rsidP="00393A2B">
      <w:pPr>
        <w:ind w:leftChars="100" w:left="210" w:firstLineChars="100" w:firstLine="240"/>
        <w:rPr>
          <w:rFonts w:asciiTheme="minorEastAsia" w:hAnsiTheme="minorEastAsia"/>
          <w:sz w:val="24"/>
          <w:szCs w:val="24"/>
        </w:rPr>
      </w:pPr>
      <w:r w:rsidRPr="00985698">
        <w:rPr>
          <w:rFonts w:asciiTheme="minorEastAsia" w:hAnsiTheme="minorEastAsia" w:hint="eastAsia"/>
          <w:sz w:val="24"/>
          <w:szCs w:val="24"/>
        </w:rPr>
        <w:t>また、その発注にあたっては、分離・分割発注を検討するなど、中小企業者の受注の機会を確保することにも配慮するものとする。</w:t>
      </w:r>
    </w:p>
    <w:p w:rsidR="00985698" w:rsidRP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７　一括調達、共同調達における下位等級者の参加の推進</w:t>
      </w: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一括調達、共同調達による競争参加資格の設定に際しては、一等級又は二等下位の等級者の競争参加を可能となるよう弾力的な運用に努めるものとする。</w:t>
      </w:r>
    </w:p>
    <w:p w:rsidR="00985698" w:rsidRPr="00393A2B"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８　小企業を含む小規模事業者の特性を踏まえた配慮</w:t>
      </w: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契約内容の履行の確保の観点から、一般競争入札の際には、適切な地域要件を設定する。</w:t>
      </w:r>
    </w:p>
    <w:p w:rsidR="00985698" w:rsidRPr="00393A2B"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９　 技術力のある中小企業・小規模事業者に対する受注機会の増大</w:t>
      </w: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特定補助金等の交付の方針｣(平成２７年８月２８日閣議決定)に基づき、中小企業技術革新制度」(SBIR)による特定補助金等の交付を受けた中小企業・小規模事業者が入札に参加する場合には、下位等級であっても入札参加が可能となるよう、弾力的な運用に努めるものとする。</w:t>
      </w: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また、特定補助金の交付を受けた中小企業・小規模事業者のうち、創業１０年未満の事業者に対しては、独立行政法人中小企業基盤整備機構（以下「中小機構」が運営する「ここから調達サイト」への登録を推奨するものとする。</w:t>
      </w:r>
    </w:p>
    <w:p w:rsidR="00985698" w:rsidRPr="00985698" w:rsidRDefault="00985698" w:rsidP="00985698">
      <w:pPr>
        <w:rPr>
          <w:rFonts w:asciiTheme="minorEastAsia" w:hAnsiTheme="minorEastAsia"/>
          <w:sz w:val="24"/>
          <w:szCs w:val="24"/>
        </w:rPr>
      </w:pPr>
      <w:r w:rsidRPr="00985698">
        <w:rPr>
          <w:rFonts w:asciiTheme="minorEastAsia" w:hAnsiTheme="minorEastAsia"/>
          <w:sz w:val="24"/>
          <w:szCs w:val="24"/>
        </w:rPr>
        <w:t xml:space="preserve"> </w:t>
      </w: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１０ 地域の中小企業・小規模事業者等の積極的活用</w:t>
      </w:r>
    </w:p>
    <w:p w:rsidR="00985698" w:rsidRPr="00985698" w:rsidRDefault="00985698" w:rsidP="003F2BCF">
      <w:pPr>
        <w:ind w:leftChars="200" w:left="420" w:firstLineChars="100" w:firstLine="240"/>
        <w:rPr>
          <w:rFonts w:asciiTheme="minorEastAsia" w:hAnsiTheme="minorEastAsia"/>
          <w:sz w:val="24"/>
          <w:szCs w:val="24"/>
        </w:rPr>
      </w:pPr>
      <w:r w:rsidRPr="00985698">
        <w:rPr>
          <w:rFonts w:asciiTheme="minorEastAsia" w:hAnsiTheme="minorEastAsia" w:hint="eastAsia"/>
          <w:sz w:val="24"/>
          <w:szCs w:val="24"/>
        </w:rPr>
        <w:t>隔地施設等において消費される調達について、少額の随意契約による場</w:t>
      </w:r>
      <w:r w:rsidR="00393A2B">
        <w:rPr>
          <w:rFonts w:asciiTheme="minorEastAsia" w:hAnsiTheme="minorEastAsia" w:hint="eastAsia"/>
          <w:sz w:val="24"/>
          <w:szCs w:val="24"/>
        </w:rPr>
        <w:t xml:space="preserve">　</w:t>
      </w:r>
      <w:r w:rsidRPr="00985698">
        <w:rPr>
          <w:rFonts w:asciiTheme="minorEastAsia" w:hAnsiTheme="minorEastAsia" w:hint="eastAsia"/>
          <w:sz w:val="24"/>
          <w:szCs w:val="24"/>
        </w:rPr>
        <w:t>合には、その管内の中小企業・小規模事業者を見積り先に含めるよう努めるものとする。</w:t>
      </w:r>
    </w:p>
    <w:p w:rsidR="00985698" w:rsidRP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１１ 適正な予定価格の作成、ダンピング受注の防止等</w:t>
      </w: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w:t>
      </w:r>
      <w:r w:rsidR="00393A2B">
        <w:rPr>
          <w:rFonts w:asciiTheme="minorEastAsia" w:hAnsiTheme="minorEastAsia" w:hint="eastAsia"/>
          <w:sz w:val="24"/>
          <w:szCs w:val="24"/>
        </w:rPr>
        <w:t xml:space="preserve"> </w:t>
      </w:r>
      <w:r w:rsidRPr="00985698">
        <w:rPr>
          <w:rFonts w:asciiTheme="minorEastAsia" w:hAnsiTheme="minorEastAsia" w:hint="eastAsia"/>
          <w:sz w:val="24"/>
          <w:szCs w:val="24"/>
        </w:rPr>
        <w:t xml:space="preserve">　需要の状況、原材料及び人件費（社会保険料（事業主負担分及び労働者負担分）相当額を適切に含んだ額）等を踏まえた積算に基づき、消費税及び地方消費税を計上し、適切に予定価格を作成するものとする。なお、燃料や原材料等の市況価格の変動が激しい商品については、特に最新の実勢価格や需要状況（例えば季節要因）等を考慮するよう努めるものとする。</w:t>
      </w: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w:t>
      </w:r>
      <w:r w:rsidR="00393A2B">
        <w:rPr>
          <w:rFonts w:asciiTheme="minorEastAsia" w:hAnsiTheme="minorEastAsia" w:hint="eastAsia"/>
          <w:sz w:val="24"/>
          <w:szCs w:val="24"/>
        </w:rPr>
        <w:t xml:space="preserve"> </w:t>
      </w:r>
      <w:r w:rsidRPr="00985698">
        <w:rPr>
          <w:rFonts w:asciiTheme="minorEastAsia" w:hAnsiTheme="minorEastAsia" w:hint="eastAsia"/>
          <w:sz w:val="24"/>
          <w:szCs w:val="24"/>
        </w:rPr>
        <w:t xml:space="preserve">　また、入札説明の際には、適切なコストの積み上げによる価格での入札を行って頂くようダンピングの防止の周知に努め、基準価格を下回る入札が行われた場合には、低入札価格調査制度を活用し、入札価格の内訳書、履行体制、経営の状況の聴取等により入札価格の妥当性について確認するものとする。</w:t>
      </w:r>
    </w:p>
    <w:p w:rsidR="00985698" w:rsidRP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第３　新規中小企業者及び組合の活用に関する事項</w:t>
      </w: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１　新規中小企業者の受注の機会の増大のために講ずる具体的な措置</w:t>
      </w:r>
    </w:p>
    <w:p w:rsidR="00985698" w:rsidRPr="00985698" w:rsidRDefault="00393A2B" w:rsidP="00393A2B">
      <w:pPr>
        <w:ind w:left="240" w:hangingChars="100" w:hanging="240"/>
        <w:rPr>
          <w:rFonts w:asciiTheme="minorEastAsia" w:hAnsiTheme="minorEastAsia"/>
          <w:sz w:val="24"/>
          <w:szCs w:val="24"/>
        </w:rPr>
      </w:pPr>
      <w:r>
        <w:rPr>
          <w:rFonts w:asciiTheme="minorEastAsia" w:hAnsiTheme="minorEastAsia" w:hint="eastAsia"/>
          <w:sz w:val="24"/>
          <w:szCs w:val="24"/>
        </w:rPr>
        <w:t xml:space="preserve">　　本研究所</w:t>
      </w:r>
      <w:r w:rsidR="00985698" w:rsidRPr="00985698">
        <w:rPr>
          <w:rFonts w:asciiTheme="minorEastAsia" w:hAnsiTheme="minorEastAsia" w:hint="eastAsia"/>
          <w:sz w:val="24"/>
          <w:szCs w:val="24"/>
        </w:rPr>
        <w:t>は、新規中小企業者及び組合の受注の機会の増大を図るため、基本方針に即すとともに、次のとおり取り組む。</w:t>
      </w: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（１）過去の実績を過度に求めない運用、見積先の柔軟化の推進</w:t>
      </w: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役務及び工事等における一般競争入札において、契約の履行確保に支障がない限り、評価項目を設定するに際しては、過去の実績を求めない、又は過去の実績に係る評価が過大なものとならないよう配慮するものとする。</w:t>
      </w:r>
    </w:p>
    <w:p w:rsidR="00985698" w:rsidRPr="00985698" w:rsidRDefault="00985698" w:rsidP="00393A2B">
      <w:pPr>
        <w:ind w:leftChars="100" w:left="210" w:firstLineChars="100" w:firstLine="240"/>
        <w:rPr>
          <w:rFonts w:asciiTheme="minorEastAsia" w:hAnsiTheme="minorEastAsia"/>
          <w:sz w:val="24"/>
          <w:szCs w:val="24"/>
        </w:rPr>
      </w:pPr>
      <w:r w:rsidRPr="00985698">
        <w:rPr>
          <w:rFonts w:asciiTheme="minorEastAsia" w:hAnsiTheme="minorEastAsia" w:hint="eastAsia"/>
          <w:sz w:val="24"/>
          <w:szCs w:val="24"/>
        </w:rPr>
        <w:t>なお、少額の随意契約を行う際には、見積先が固定化しないよう中小機構の運営する「ここから調達サイト」の情報などを活用し、小企業者を含む小規模事業者や調達実績の少ない新規中小企業者からも見積書を取得するよう努めるものとする。</w:t>
      </w:r>
    </w:p>
    <w:p w:rsidR="00985698" w:rsidRPr="00985698" w:rsidRDefault="00985698" w:rsidP="00985698">
      <w:pPr>
        <w:rPr>
          <w:rFonts w:asciiTheme="minorEastAsia" w:hAnsiTheme="minorEastAsia"/>
          <w:sz w:val="24"/>
          <w:szCs w:val="24"/>
        </w:rPr>
      </w:pP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２）競争参加者の資格設定に関し、調達先に専門的な技術、資格必要としない場合などであって、契約の履行の確保に支障がないと認められる限り、参加により入札参加者の確保が図られる場合には、新規中小企業者をはじめとする下位等級者の参加が可能となるような弾力的な運用に努めものとする。</w:t>
      </w:r>
    </w:p>
    <w:p w:rsidR="00985698" w:rsidRPr="00985698" w:rsidRDefault="00985698" w:rsidP="00985698">
      <w:pPr>
        <w:rPr>
          <w:rFonts w:asciiTheme="minorEastAsia" w:hAnsiTheme="minorEastAsia"/>
          <w:sz w:val="24"/>
          <w:szCs w:val="24"/>
        </w:rPr>
      </w:pP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３）地方自治法第１６７条の２第１項第４号で都道府県知事が認定した商品（「いわゆるトライアル発注制度」という。）等の受注機会の増大いわゆるトライアル発注制度に係る商品等のうち、新規中小企業者が取り組むものについて、少額の契約であって随意契約による場合は、相見積もりをとるなど受注機会の増大に努めるものとする。</w:t>
      </w:r>
    </w:p>
    <w:p w:rsidR="00985698" w:rsidRP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（４）新規中小企業者からの相談体制</w:t>
      </w:r>
    </w:p>
    <w:p w:rsidR="00985698" w:rsidRPr="00985698" w:rsidRDefault="00985698" w:rsidP="00393A2B">
      <w:pPr>
        <w:ind w:leftChars="100" w:left="210" w:firstLineChars="100" w:firstLine="240"/>
        <w:rPr>
          <w:rFonts w:asciiTheme="minorEastAsia" w:hAnsiTheme="minorEastAsia"/>
          <w:sz w:val="24"/>
          <w:szCs w:val="24"/>
        </w:rPr>
      </w:pPr>
      <w:r w:rsidRPr="00985698">
        <w:rPr>
          <w:rFonts w:asciiTheme="minorEastAsia" w:hAnsiTheme="minorEastAsia" w:hint="eastAsia"/>
          <w:sz w:val="24"/>
          <w:szCs w:val="24"/>
        </w:rPr>
        <w:t>本研究所総務部会計課契約管理係の職員を「官公需相談窓口」の担当とし、新規中小企業者からの相談に対して、適切に対応する。</w:t>
      </w:r>
    </w:p>
    <w:p w:rsidR="00393A2B" w:rsidRDefault="00393A2B" w:rsidP="00985698">
      <w:pPr>
        <w:rPr>
          <w:rFonts w:asciiTheme="minorEastAsia" w:hAnsiTheme="minorEastAsia"/>
          <w:sz w:val="24"/>
          <w:szCs w:val="24"/>
        </w:rPr>
      </w:pPr>
    </w:p>
    <w:p w:rsidR="00393A2B"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（５）新規中小企業者が官公需向けに提供可能な商品・サービスなどを登録する　サイト（以下「ここから調達サイト」という。）の活用による調達の推進</w:t>
      </w:r>
    </w:p>
    <w:p w:rsidR="00985698" w:rsidRPr="00985698" w:rsidRDefault="00985698" w:rsidP="00393A2B">
      <w:pPr>
        <w:ind w:leftChars="100" w:left="210" w:firstLineChars="100" w:firstLine="240"/>
        <w:rPr>
          <w:rFonts w:asciiTheme="minorEastAsia" w:hAnsiTheme="minorEastAsia"/>
          <w:sz w:val="24"/>
          <w:szCs w:val="24"/>
        </w:rPr>
      </w:pPr>
      <w:r w:rsidRPr="00985698">
        <w:rPr>
          <w:rFonts w:asciiTheme="minorEastAsia" w:hAnsiTheme="minorEastAsia" w:hint="eastAsia"/>
          <w:sz w:val="24"/>
          <w:szCs w:val="24"/>
        </w:rPr>
        <w:t>中小機構が運営する「ここから調達サイト」を十分活用し、新規中小企業者から見積書を取得するよう努めるものとともに、見積先が固定化しないよう、小規模事業者や国等の調達の実績が少ない新規中小企業者にも配慮するものとする。</w:t>
      </w:r>
    </w:p>
    <w:p w:rsidR="00393A2B" w:rsidRDefault="00393A2B"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２　組合の受注の機会の増大のために講ずる具体的な措置</w:t>
      </w:r>
    </w:p>
    <w:p w:rsidR="00985698" w:rsidRPr="00985698" w:rsidRDefault="00985698" w:rsidP="00393A2B">
      <w:pPr>
        <w:ind w:left="240" w:hangingChars="100" w:hanging="240"/>
        <w:rPr>
          <w:rFonts w:asciiTheme="minorEastAsia" w:hAnsiTheme="minorEastAsia"/>
          <w:sz w:val="24"/>
          <w:szCs w:val="24"/>
        </w:rPr>
      </w:pPr>
      <w:r w:rsidRPr="00985698">
        <w:rPr>
          <w:rFonts w:asciiTheme="minorEastAsia" w:hAnsiTheme="minorEastAsia" w:hint="eastAsia"/>
          <w:sz w:val="24"/>
          <w:szCs w:val="24"/>
        </w:rPr>
        <w:t xml:space="preserve">　　官公需適格組合をはじめとする事業協同組合等の受注機会の増大を図るため、基本方針に即すとともに、次のとおり取り組む。</w:t>
      </w:r>
    </w:p>
    <w:p w:rsidR="00985698" w:rsidRP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○官公需適格組合の活用の促進</w:t>
      </w:r>
    </w:p>
    <w:p w:rsidR="00985698" w:rsidRPr="00985698" w:rsidRDefault="00393A2B" w:rsidP="00985698">
      <w:pPr>
        <w:rPr>
          <w:rFonts w:asciiTheme="minorEastAsia" w:hAnsiTheme="minorEastAsia"/>
          <w:sz w:val="24"/>
          <w:szCs w:val="24"/>
        </w:rPr>
      </w:pPr>
      <w:r>
        <w:rPr>
          <w:rFonts w:asciiTheme="minorEastAsia" w:hAnsiTheme="minorEastAsia" w:hint="eastAsia"/>
          <w:sz w:val="24"/>
          <w:szCs w:val="24"/>
        </w:rPr>
        <w:t xml:space="preserve">　</w:t>
      </w:r>
      <w:r w:rsidR="00985698" w:rsidRPr="00985698">
        <w:rPr>
          <w:rFonts w:asciiTheme="minorEastAsia" w:hAnsiTheme="minorEastAsia" w:hint="eastAsia"/>
          <w:sz w:val="24"/>
          <w:szCs w:val="24"/>
        </w:rPr>
        <w:t>平成２７年度から新たに地方公共団体も含め、発注機関別受注実績を公表する。官公需確保対策地方推進協議会などを活用し、総合点の算定方法に関する特例措置を講じられていない地方公共団体に対して、所要の措置が講じられるよう要請するとともに、活用事例を紹介しつつ、一層の周知徹底に努めるものとする。</w:t>
      </w: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 xml:space="preserve">　　</w:t>
      </w:r>
    </w:p>
    <w:p w:rsidR="00985698" w:rsidRDefault="00985698" w:rsidP="00985698">
      <w:pPr>
        <w:rPr>
          <w:rFonts w:asciiTheme="minorEastAsia" w:hAnsiTheme="minorEastAsia"/>
          <w:sz w:val="24"/>
          <w:szCs w:val="24"/>
        </w:rPr>
      </w:pPr>
      <w:r w:rsidRPr="00985698">
        <w:rPr>
          <w:rFonts w:asciiTheme="minorEastAsia" w:hAnsiTheme="minorEastAsia" w:hint="eastAsia"/>
          <w:sz w:val="24"/>
          <w:szCs w:val="24"/>
        </w:rPr>
        <w:t>第４　上記１．～３．に掲げるもののほか、中小企業者の受注の機会の増大に関し必要な事項</w:t>
      </w:r>
    </w:p>
    <w:p w:rsidR="00393A2B" w:rsidRPr="00985698" w:rsidRDefault="00393A2B"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 xml:space="preserve">　１　本方針の適用範囲</w:t>
      </w:r>
    </w:p>
    <w:p w:rsidR="00985698" w:rsidRPr="00985698" w:rsidRDefault="00985698" w:rsidP="003F2BCF">
      <w:pPr>
        <w:ind w:firstLineChars="300" w:firstLine="720"/>
        <w:rPr>
          <w:rFonts w:asciiTheme="minorEastAsia" w:hAnsiTheme="minorEastAsia"/>
          <w:sz w:val="24"/>
          <w:szCs w:val="24"/>
        </w:rPr>
      </w:pPr>
      <w:r w:rsidRPr="00985698">
        <w:rPr>
          <w:rFonts w:asciiTheme="minorEastAsia" w:hAnsiTheme="minorEastAsia" w:hint="eastAsia"/>
          <w:sz w:val="24"/>
          <w:szCs w:val="24"/>
        </w:rPr>
        <w:t>本方針は、本研究所の全ての部局に適用する。</w:t>
      </w:r>
    </w:p>
    <w:p w:rsidR="00985698" w:rsidRPr="00985698" w:rsidRDefault="00985698"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 xml:space="preserve">　</w:t>
      </w:r>
      <w:r w:rsidR="00670E0F">
        <w:rPr>
          <w:rFonts w:asciiTheme="minorEastAsia" w:hAnsiTheme="minorEastAsia" w:hint="eastAsia"/>
          <w:sz w:val="24"/>
          <w:szCs w:val="24"/>
        </w:rPr>
        <w:t>２</w:t>
      </w:r>
      <w:r w:rsidRPr="00985698">
        <w:rPr>
          <w:rFonts w:asciiTheme="minorEastAsia" w:hAnsiTheme="minorEastAsia" w:hint="eastAsia"/>
          <w:sz w:val="24"/>
          <w:szCs w:val="24"/>
        </w:rPr>
        <w:t xml:space="preserve">　制度運用に係る作業環境の整備</w:t>
      </w:r>
    </w:p>
    <w:p w:rsidR="00985698" w:rsidRPr="00985698" w:rsidRDefault="00985698" w:rsidP="003F2BCF">
      <w:pPr>
        <w:ind w:left="480" w:hangingChars="200" w:hanging="480"/>
        <w:rPr>
          <w:rFonts w:asciiTheme="minorEastAsia" w:hAnsiTheme="minorEastAsia"/>
          <w:sz w:val="24"/>
          <w:szCs w:val="24"/>
        </w:rPr>
      </w:pPr>
      <w:r w:rsidRPr="00985698">
        <w:rPr>
          <w:rFonts w:asciiTheme="minorEastAsia" w:hAnsiTheme="minorEastAsia" w:hint="eastAsia"/>
          <w:sz w:val="24"/>
          <w:szCs w:val="24"/>
        </w:rPr>
        <w:t xml:space="preserve">　　</w:t>
      </w:r>
      <w:r w:rsidR="003F2BCF">
        <w:rPr>
          <w:rFonts w:asciiTheme="minorEastAsia" w:hAnsiTheme="minorEastAsia" w:hint="eastAsia"/>
          <w:sz w:val="24"/>
          <w:szCs w:val="24"/>
        </w:rPr>
        <w:t xml:space="preserve">　</w:t>
      </w:r>
      <w:r w:rsidRPr="00985698">
        <w:rPr>
          <w:rFonts w:asciiTheme="minorEastAsia" w:hAnsiTheme="minorEastAsia" w:hint="eastAsia"/>
          <w:sz w:val="24"/>
          <w:szCs w:val="24"/>
        </w:rPr>
        <w:t>新規中小企業者の調達実績の把握やみなし大企業の確認など、制度運用状況を適切に把握し、効率的な確認作業等が可能となる作業業環境の整備（事業者からの報告様式の作成等）を図る。</w:t>
      </w:r>
    </w:p>
    <w:p w:rsidR="00985698" w:rsidRDefault="00985698" w:rsidP="00985698">
      <w:pPr>
        <w:rPr>
          <w:rFonts w:asciiTheme="minorEastAsia" w:hAnsiTheme="minorEastAsia"/>
          <w:sz w:val="24"/>
          <w:szCs w:val="24"/>
        </w:rPr>
      </w:pPr>
    </w:p>
    <w:p w:rsidR="00393A2B" w:rsidRDefault="00393A2B" w:rsidP="00985698">
      <w:pPr>
        <w:rPr>
          <w:rFonts w:asciiTheme="minorEastAsia" w:hAnsiTheme="minorEastAsia"/>
          <w:sz w:val="24"/>
          <w:szCs w:val="24"/>
        </w:rPr>
      </w:pPr>
    </w:p>
    <w:p w:rsidR="00985698" w:rsidRPr="00985698" w:rsidRDefault="00985698" w:rsidP="00985698">
      <w:pPr>
        <w:rPr>
          <w:rFonts w:asciiTheme="minorEastAsia" w:hAnsiTheme="minorEastAsia"/>
          <w:sz w:val="24"/>
          <w:szCs w:val="24"/>
        </w:rPr>
      </w:pPr>
      <w:bookmarkStart w:id="0" w:name="_GoBack"/>
      <w:bookmarkEnd w:id="0"/>
      <w:r w:rsidRPr="00985698">
        <w:rPr>
          <w:rFonts w:asciiTheme="minorEastAsia" w:hAnsiTheme="minorEastAsia" w:hint="eastAsia"/>
          <w:sz w:val="24"/>
          <w:szCs w:val="24"/>
        </w:rPr>
        <w:t>付則</w:t>
      </w: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 xml:space="preserve">　　○本契約の方針の公表</w:t>
      </w:r>
    </w:p>
    <w:p w:rsidR="00985698" w:rsidRPr="00985698" w:rsidRDefault="00985698" w:rsidP="00985698">
      <w:pPr>
        <w:rPr>
          <w:rFonts w:asciiTheme="minorEastAsia" w:hAnsiTheme="minorEastAsia"/>
          <w:sz w:val="24"/>
          <w:szCs w:val="24"/>
        </w:rPr>
      </w:pPr>
      <w:r w:rsidRPr="00985698">
        <w:rPr>
          <w:rFonts w:asciiTheme="minorEastAsia" w:hAnsiTheme="minorEastAsia" w:hint="eastAsia"/>
          <w:sz w:val="24"/>
          <w:szCs w:val="24"/>
        </w:rPr>
        <w:t xml:space="preserve">　　　官公需法第５条第３号に基づき、本方針は速やかに公表する。</w:t>
      </w:r>
      <w:r w:rsidRPr="00985698">
        <w:rPr>
          <w:rFonts w:asciiTheme="minorEastAsia" w:hAnsiTheme="minorEastAsia"/>
          <w:sz w:val="24"/>
          <w:szCs w:val="24"/>
        </w:rPr>
        <w:t> </w:t>
      </w:r>
    </w:p>
    <w:p w:rsidR="00985698" w:rsidRPr="00985698" w:rsidRDefault="00985698" w:rsidP="00985698">
      <w:pPr>
        <w:rPr>
          <w:rFonts w:asciiTheme="minorEastAsia" w:hAnsiTheme="minorEastAsia"/>
          <w:sz w:val="24"/>
          <w:szCs w:val="24"/>
        </w:rPr>
      </w:pPr>
    </w:p>
    <w:sectPr w:rsidR="00985698" w:rsidRPr="009856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7E" w:rsidRDefault="00393A2B">
      <w:r>
        <w:separator/>
      </w:r>
    </w:p>
  </w:endnote>
  <w:endnote w:type="continuationSeparator" w:id="0">
    <w:p w:rsidR="00E0157E" w:rsidRDefault="0039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7E" w:rsidRDefault="00393A2B">
      <w:r>
        <w:separator/>
      </w:r>
    </w:p>
  </w:footnote>
  <w:footnote w:type="continuationSeparator" w:id="0">
    <w:p w:rsidR="00E0157E" w:rsidRDefault="00393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98"/>
    <w:rsid w:val="00007084"/>
    <w:rsid w:val="00393A2B"/>
    <w:rsid w:val="003F2BCF"/>
    <w:rsid w:val="00670E0F"/>
    <w:rsid w:val="00985698"/>
    <w:rsid w:val="00E0157E"/>
    <w:rsid w:val="00E422A9"/>
    <w:rsid w:val="00F7020F"/>
    <w:rsid w:val="00F9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13C59B6-A7CD-4A4D-82C1-FE08050D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595</Words>
  <Characters>3394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V14CLI14</dc:creator>
  <cp:keywords/>
  <dc:description/>
  <cp:lastModifiedBy>V14CLI14</cp:lastModifiedBy>
  <cp:revision>6</cp:revision>
  <dcterms:created xsi:type="dcterms:W3CDTF">2015-12-09T05:14:00Z</dcterms:created>
  <dcterms:modified xsi:type="dcterms:W3CDTF">2015-12-09T06:41:00Z</dcterms:modified>
</cp:coreProperties>
</file>